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6336B" w14:textId="77777777" w:rsidR="00C66D18" w:rsidRPr="00C66D18" w:rsidRDefault="00C66D18" w:rsidP="00C66D18">
      <w:pPr>
        <w:jc w:val="center"/>
        <w:rPr>
          <w:rFonts w:ascii="Arial" w:hAnsi="Arial"/>
          <w:b/>
          <w:sz w:val="22"/>
          <w:szCs w:val="22"/>
        </w:rPr>
      </w:pPr>
      <w:r w:rsidRPr="00C66D18">
        <w:rPr>
          <w:rFonts w:ascii="Arial" w:hAnsi="Arial"/>
          <w:b/>
          <w:sz w:val="22"/>
          <w:szCs w:val="22"/>
        </w:rPr>
        <w:t>ANEXO 2. CLASIFICACIÓN DE NIVEL PERMANENCIA Y RIESGO</w:t>
      </w:r>
    </w:p>
    <w:p w14:paraId="7A5F5686" w14:textId="77777777" w:rsidR="00C66D18" w:rsidRDefault="00C66D18" w:rsidP="00310873">
      <w:pPr>
        <w:jc w:val="both"/>
        <w:rPr>
          <w:rFonts w:ascii="Arial" w:hAnsi="Arial"/>
          <w:sz w:val="22"/>
          <w:szCs w:val="22"/>
        </w:rPr>
      </w:pPr>
    </w:p>
    <w:p w14:paraId="36875DE6" w14:textId="77777777" w:rsidR="00A37FB0" w:rsidRPr="001317B1" w:rsidRDefault="00A37FB0" w:rsidP="00310873">
      <w:pPr>
        <w:jc w:val="both"/>
        <w:rPr>
          <w:rFonts w:ascii="Arial" w:hAnsi="Arial"/>
          <w:sz w:val="22"/>
          <w:szCs w:val="22"/>
        </w:rPr>
      </w:pPr>
      <w:r w:rsidRPr="001317B1">
        <w:rPr>
          <w:rFonts w:ascii="Arial" w:hAnsi="Arial"/>
          <w:sz w:val="22"/>
          <w:szCs w:val="22"/>
        </w:rPr>
        <w:t xml:space="preserve">A </w:t>
      </w:r>
      <w:r w:rsidR="00310873" w:rsidRPr="001317B1">
        <w:rPr>
          <w:rFonts w:ascii="Arial" w:hAnsi="Arial"/>
          <w:sz w:val="22"/>
          <w:szCs w:val="22"/>
        </w:rPr>
        <w:t>continuación se</w:t>
      </w:r>
      <w:r w:rsidRPr="001317B1">
        <w:rPr>
          <w:rFonts w:ascii="Arial" w:hAnsi="Arial"/>
          <w:sz w:val="22"/>
          <w:szCs w:val="22"/>
        </w:rPr>
        <w:t xml:space="preserve"> presenta el listado de documentos que debe tener el contratista</w:t>
      </w:r>
      <w:r w:rsidR="00CC37FB" w:rsidRPr="001317B1">
        <w:rPr>
          <w:rFonts w:ascii="Arial" w:hAnsi="Arial"/>
          <w:sz w:val="22"/>
          <w:szCs w:val="22"/>
        </w:rPr>
        <w:t xml:space="preserve"> al momento de ser adjudicado el contrato y </w:t>
      </w:r>
      <w:r w:rsidRPr="001317B1">
        <w:rPr>
          <w:rFonts w:ascii="Arial" w:hAnsi="Arial"/>
          <w:sz w:val="22"/>
          <w:szCs w:val="22"/>
        </w:rPr>
        <w:t>presentar</w:t>
      </w:r>
      <w:r w:rsidR="00CC37FB" w:rsidRPr="001317B1">
        <w:rPr>
          <w:rFonts w:ascii="Arial" w:hAnsi="Arial"/>
          <w:sz w:val="22"/>
          <w:szCs w:val="22"/>
        </w:rPr>
        <w:t>los como mínimo 5 días antes de dar</w:t>
      </w:r>
      <w:r w:rsidRPr="001317B1">
        <w:rPr>
          <w:rFonts w:ascii="Arial" w:hAnsi="Arial"/>
          <w:sz w:val="22"/>
          <w:szCs w:val="22"/>
        </w:rPr>
        <w:t xml:space="preserve"> inici</w:t>
      </w:r>
      <w:r w:rsidR="00CC37FB" w:rsidRPr="001317B1">
        <w:rPr>
          <w:rFonts w:ascii="Arial" w:hAnsi="Arial"/>
          <w:sz w:val="22"/>
          <w:szCs w:val="22"/>
        </w:rPr>
        <w:t xml:space="preserve">ó a las actividades propias del mismo. </w:t>
      </w:r>
    </w:p>
    <w:p w14:paraId="022A06EB" w14:textId="77777777" w:rsidR="00CC37FB" w:rsidRPr="001317B1" w:rsidRDefault="00CC37FB" w:rsidP="00A37FB0">
      <w:pPr>
        <w:rPr>
          <w:rFonts w:ascii="Arial" w:hAnsi="Arial"/>
          <w:sz w:val="22"/>
          <w:szCs w:val="22"/>
        </w:rPr>
      </w:pPr>
    </w:p>
    <w:p w14:paraId="215807FD" w14:textId="77777777" w:rsidR="00141579" w:rsidRPr="001317B1" w:rsidRDefault="00A37FB0" w:rsidP="00A37FB0">
      <w:pPr>
        <w:rPr>
          <w:rFonts w:ascii="Arial" w:hAnsi="Arial"/>
          <w:sz w:val="22"/>
          <w:szCs w:val="22"/>
        </w:rPr>
      </w:pPr>
      <w:r w:rsidRPr="001317B1">
        <w:rPr>
          <w:rFonts w:ascii="Arial" w:hAnsi="Arial"/>
          <w:sz w:val="22"/>
          <w:szCs w:val="22"/>
        </w:rPr>
        <w:t xml:space="preserve">Los documentos </w:t>
      </w:r>
      <w:r w:rsidR="00CC37FB" w:rsidRPr="001317B1">
        <w:rPr>
          <w:rFonts w:ascii="Arial" w:hAnsi="Arial"/>
          <w:sz w:val="22"/>
          <w:szCs w:val="22"/>
        </w:rPr>
        <w:t xml:space="preserve">solicitados están </w:t>
      </w:r>
      <w:r w:rsidRPr="001317B1">
        <w:rPr>
          <w:rFonts w:ascii="Arial" w:hAnsi="Arial"/>
          <w:sz w:val="22"/>
          <w:szCs w:val="22"/>
        </w:rPr>
        <w:t>acorde</w:t>
      </w:r>
      <w:r w:rsidR="00CC37FB" w:rsidRPr="001317B1">
        <w:rPr>
          <w:rFonts w:ascii="Arial" w:hAnsi="Arial"/>
          <w:sz w:val="22"/>
          <w:szCs w:val="22"/>
        </w:rPr>
        <w:t>s</w:t>
      </w:r>
      <w:r w:rsidRPr="001317B1">
        <w:rPr>
          <w:rFonts w:ascii="Arial" w:hAnsi="Arial"/>
          <w:sz w:val="22"/>
          <w:szCs w:val="22"/>
        </w:rPr>
        <w:t xml:space="preserve"> a</w:t>
      </w:r>
      <w:r w:rsidR="00141579" w:rsidRPr="001317B1">
        <w:rPr>
          <w:rFonts w:ascii="Arial" w:hAnsi="Arial"/>
          <w:sz w:val="22"/>
          <w:szCs w:val="22"/>
        </w:rPr>
        <w:t xml:space="preserve">l </w:t>
      </w:r>
      <w:r w:rsidR="00CC37FB" w:rsidRPr="001317B1">
        <w:rPr>
          <w:rFonts w:ascii="Arial" w:hAnsi="Arial"/>
          <w:sz w:val="22"/>
          <w:szCs w:val="22"/>
        </w:rPr>
        <w:t xml:space="preserve">nivel de permanencia y </w:t>
      </w:r>
      <w:r w:rsidR="00141579" w:rsidRPr="001317B1">
        <w:rPr>
          <w:rFonts w:ascii="Arial" w:hAnsi="Arial"/>
          <w:sz w:val="22"/>
          <w:szCs w:val="22"/>
        </w:rPr>
        <w:t>de riesgo</w:t>
      </w:r>
      <w:r w:rsidR="000D4964">
        <w:rPr>
          <w:rFonts w:ascii="Arial" w:hAnsi="Arial"/>
          <w:sz w:val="22"/>
          <w:szCs w:val="22"/>
        </w:rPr>
        <w:t>.</w:t>
      </w:r>
      <w:r w:rsidR="00141579" w:rsidRPr="001317B1">
        <w:rPr>
          <w:rFonts w:ascii="Arial" w:hAnsi="Arial"/>
          <w:sz w:val="22"/>
          <w:szCs w:val="22"/>
        </w:rPr>
        <w:t xml:space="preserve"> Para ello, tenga en cuenta la siguiente información:</w:t>
      </w:r>
    </w:p>
    <w:p w14:paraId="49374B9B" w14:textId="77777777" w:rsidR="00141579" w:rsidRPr="001317B1" w:rsidRDefault="00141579" w:rsidP="00A37FB0">
      <w:pPr>
        <w:rPr>
          <w:rFonts w:ascii="Arial" w:hAnsi="Arial"/>
          <w:sz w:val="22"/>
          <w:szCs w:val="22"/>
        </w:rPr>
      </w:pPr>
    </w:p>
    <w:p w14:paraId="695C49DB" w14:textId="77777777" w:rsidR="00141579" w:rsidRPr="001317B1" w:rsidRDefault="00141579" w:rsidP="00141579">
      <w:pPr>
        <w:tabs>
          <w:tab w:val="left" w:pos="284"/>
        </w:tabs>
        <w:rPr>
          <w:rFonts w:ascii="Arial" w:hAnsi="Arial"/>
          <w:b/>
          <w:sz w:val="22"/>
          <w:szCs w:val="22"/>
        </w:rPr>
      </w:pPr>
      <w:r w:rsidRPr="001317B1">
        <w:rPr>
          <w:rFonts w:ascii="Arial" w:hAnsi="Arial"/>
          <w:b/>
          <w:sz w:val="22"/>
          <w:szCs w:val="22"/>
        </w:rPr>
        <w:t>Por Nivel de Permanencia</w:t>
      </w:r>
    </w:p>
    <w:p w14:paraId="148A3A84" w14:textId="77777777" w:rsidR="001317B1" w:rsidRPr="00A00044" w:rsidRDefault="001317B1" w:rsidP="001317B1">
      <w:pPr>
        <w:rPr>
          <w:sz w:val="16"/>
          <w:lang w:val="pt-PT" w:eastAsia="pt-BR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1439"/>
        <w:gridCol w:w="6058"/>
      </w:tblGrid>
      <w:tr w:rsidR="00141579" w:rsidRPr="001317B1" w14:paraId="4D306EC9" w14:textId="77777777" w:rsidTr="001317B1">
        <w:trPr>
          <w:tblHeader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15F39945" w14:textId="77777777" w:rsidR="00141579" w:rsidRPr="001317B1" w:rsidRDefault="00141579" w:rsidP="00D02BA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NIVEL DE PERMANENCIA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3D4BB233" w14:textId="77777777" w:rsidR="00141579" w:rsidRPr="001317B1" w:rsidRDefault="00141579" w:rsidP="00D02BA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TIEMPO</w:t>
            </w:r>
          </w:p>
        </w:tc>
        <w:tc>
          <w:tcPr>
            <w:tcW w:w="6058" w:type="dxa"/>
            <w:shd w:val="clear" w:color="auto" w:fill="D9D9D9" w:themeFill="background1" w:themeFillShade="D9"/>
            <w:vAlign w:val="center"/>
          </w:tcPr>
          <w:p w14:paraId="1C0028F8" w14:textId="77777777" w:rsidR="00141579" w:rsidRPr="001317B1" w:rsidRDefault="00141579" w:rsidP="00D02BA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DESCRIPCIÓN</w:t>
            </w:r>
          </w:p>
        </w:tc>
      </w:tr>
      <w:tr w:rsidR="00141579" w:rsidRPr="001317B1" w14:paraId="421F5AA9" w14:textId="77777777" w:rsidTr="001317B1">
        <w:tc>
          <w:tcPr>
            <w:tcW w:w="1854" w:type="dxa"/>
            <w:vAlign w:val="center"/>
          </w:tcPr>
          <w:p w14:paraId="5616F3CE" w14:textId="77777777" w:rsidR="00141579" w:rsidRPr="001317B1" w:rsidRDefault="00141579" w:rsidP="00D02BA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FIJO</w:t>
            </w:r>
          </w:p>
        </w:tc>
        <w:tc>
          <w:tcPr>
            <w:tcW w:w="1439" w:type="dxa"/>
            <w:vAlign w:val="center"/>
          </w:tcPr>
          <w:p w14:paraId="4993F70F" w14:textId="77777777" w:rsidR="00141579" w:rsidRPr="001317B1" w:rsidRDefault="00141579" w:rsidP="00D02BA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Cs/>
                <w:szCs w:val="22"/>
              </w:rPr>
              <w:t>&gt; 90 días</w:t>
            </w:r>
          </w:p>
        </w:tc>
        <w:tc>
          <w:tcPr>
            <w:tcW w:w="6058" w:type="dxa"/>
          </w:tcPr>
          <w:p w14:paraId="4C79D064" w14:textId="77777777" w:rsidR="00141579" w:rsidRPr="001317B1" w:rsidRDefault="00141579" w:rsidP="00D02BAE">
            <w:pPr>
              <w:tabs>
                <w:tab w:val="left" w:pos="317"/>
              </w:tabs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Aquellos que realizan una actividad de manera permanente en las instalaciones de la Entidad y mantienen una relación contractual.</w:t>
            </w:r>
          </w:p>
          <w:p w14:paraId="783C7347" w14:textId="77777777" w:rsidR="00141579" w:rsidRPr="001317B1" w:rsidRDefault="00141579" w:rsidP="00D02BAE">
            <w:pPr>
              <w:tabs>
                <w:tab w:val="left" w:pos="284"/>
                <w:tab w:val="left" w:pos="317"/>
              </w:tabs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También serán considerados Contratistas fijos aquellos que desarrollen actividades por más de noventa días no continuos durante un semestre.</w:t>
            </w:r>
          </w:p>
        </w:tc>
      </w:tr>
      <w:tr w:rsidR="00141579" w:rsidRPr="001317B1" w14:paraId="65BC2BA4" w14:textId="77777777" w:rsidTr="001317B1">
        <w:tc>
          <w:tcPr>
            <w:tcW w:w="1854" w:type="dxa"/>
            <w:vAlign w:val="center"/>
          </w:tcPr>
          <w:p w14:paraId="47E5E694" w14:textId="77777777" w:rsidR="00141579" w:rsidRPr="001317B1" w:rsidRDefault="00141579" w:rsidP="00D02BA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MÓVIL</w:t>
            </w:r>
          </w:p>
        </w:tc>
        <w:tc>
          <w:tcPr>
            <w:tcW w:w="1439" w:type="dxa"/>
            <w:vAlign w:val="center"/>
          </w:tcPr>
          <w:p w14:paraId="59CB85CB" w14:textId="77777777" w:rsidR="00141579" w:rsidRPr="001317B1" w:rsidRDefault="00141579" w:rsidP="00D02BA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Cs/>
                <w:szCs w:val="22"/>
              </w:rPr>
              <w:t>90 -10 días</w:t>
            </w:r>
          </w:p>
        </w:tc>
        <w:tc>
          <w:tcPr>
            <w:tcW w:w="6058" w:type="dxa"/>
          </w:tcPr>
          <w:p w14:paraId="6FD8A844" w14:textId="77777777" w:rsidR="00141579" w:rsidRPr="001317B1" w:rsidRDefault="00141579" w:rsidP="00D02BAE">
            <w:pPr>
              <w:tabs>
                <w:tab w:val="left" w:pos="284"/>
                <w:tab w:val="left" w:pos="317"/>
              </w:tabs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Aquellos que vienen a realizar un trabajo por un tiempo determinado o una actividad específica.</w:t>
            </w:r>
          </w:p>
        </w:tc>
      </w:tr>
      <w:tr w:rsidR="00141579" w:rsidRPr="001317B1" w14:paraId="373423BD" w14:textId="77777777" w:rsidTr="001317B1">
        <w:tc>
          <w:tcPr>
            <w:tcW w:w="1854" w:type="dxa"/>
            <w:vAlign w:val="center"/>
          </w:tcPr>
          <w:p w14:paraId="7EE324FD" w14:textId="77777777" w:rsidR="00141579" w:rsidRPr="001317B1" w:rsidRDefault="00141579" w:rsidP="00D02BA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PUNTUAL</w:t>
            </w:r>
          </w:p>
        </w:tc>
        <w:tc>
          <w:tcPr>
            <w:tcW w:w="1439" w:type="dxa"/>
            <w:vAlign w:val="center"/>
          </w:tcPr>
          <w:p w14:paraId="6B0F0C1F" w14:textId="77777777" w:rsidR="00141579" w:rsidRPr="001317B1" w:rsidRDefault="00141579" w:rsidP="00D02BA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Cs/>
                <w:szCs w:val="22"/>
              </w:rPr>
              <w:t>&lt;10 días</w:t>
            </w:r>
          </w:p>
        </w:tc>
        <w:tc>
          <w:tcPr>
            <w:tcW w:w="6058" w:type="dxa"/>
          </w:tcPr>
          <w:p w14:paraId="3B50F82C" w14:textId="77777777" w:rsidR="00141579" w:rsidRPr="001317B1" w:rsidRDefault="00141579" w:rsidP="00D02BAE">
            <w:pPr>
              <w:tabs>
                <w:tab w:val="left" w:pos="284"/>
                <w:tab w:val="left" w:pos="317"/>
              </w:tabs>
              <w:ind w:right="-1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Aquellos que vienen a realizar un trabajo por un tiempo determinado o una actividad específica y de poca duración.</w:t>
            </w:r>
          </w:p>
          <w:p w14:paraId="2C4D9404" w14:textId="77777777" w:rsidR="00141579" w:rsidRPr="001317B1" w:rsidRDefault="00141579" w:rsidP="001317B1">
            <w:pPr>
              <w:tabs>
                <w:tab w:val="left" w:pos="284"/>
                <w:tab w:val="left" w:pos="317"/>
              </w:tabs>
              <w:ind w:right="-1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i/>
                <w:szCs w:val="22"/>
              </w:rPr>
              <w:t xml:space="preserve">Observación: </w:t>
            </w:r>
            <w:r w:rsidRPr="001317B1">
              <w:rPr>
                <w:rFonts w:ascii="Arial" w:hAnsi="Arial"/>
                <w:i/>
                <w:szCs w:val="22"/>
              </w:rPr>
              <w:t xml:space="preserve">se </w:t>
            </w:r>
            <w:r w:rsidR="00310873" w:rsidRPr="001317B1">
              <w:rPr>
                <w:rFonts w:ascii="Arial" w:hAnsi="Arial"/>
                <w:i/>
                <w:szCs w:val="22"/>
              </w:rPr>
              <w:t>incluyen a</w:t>
            </w:r>
            <w:r w:rsidRPr="001317B1">
              <w:rPr>
                <w:rFonts w:ascii="Arial" w:hAnsi="Arial"/>
                <w:i/>
                <w:szCs w:val="22"/>
              </w:rPr>
              <w:t xml:space="preserve"> Proveedores de Insumos, Equipos y/o Materias Primas que </w:t>
            </w:r>
            <w:r w:rsidR="00310873" w:rsidRPr="001317B1">
              <w:rPr>
                <w:rFonts w:ascii="Arial" w:hAnsi="Arial"/>
                <w:i/>
                <w:szCs w:val="22"/>
              </w:rPr>
              <w:t>ingresan a</w:t>
            </w:r>
            <w:r w:rsidRPr="001317B1">
              <w:rPr>
                <w:rFonts w:ascii="Arial" w:hAnsi="Arial"/>
                <w:i/>
                <w:szCs w:val="22"/>
              </w:rPr>
              <w:t xml:space="preserve"> realizar entregas, donde se requiera la utilización de ayudas mecánicas para cargue o descargue.  </w:t>
            </w:r>
          </w:p>
        </w:tc>
      </w:tr>
    </w:tbl>
    <w:p w14:paraId="664BCBAC" w14:textId="77777777" w:rsidR="00141579" w:rsidRPr="001317B1" w:rsidRDefault="00141579" w:rsidP="00141579">
      <w:pPr>
        <w:tabs>
          <w:tab w:val="left" w:pos="284"/>
        </w:tabs>
        <w:rPr>
          <w:rFonts w:ascii="Arial" w:hAnsi="Arial"/>
          <w:b/>
          <w:sz w:val="22"/>
          <w:szCs w:val="22"/>
        </w:rPr>
      </w:pPr>
    </w:p>
    <w:p w14:paraId="04D1604D" w14:textId="77777777" w:rsidR="00141579" w:rsidRPr="001317B1" w:rsidRDefault="00141579" w:rsidP="00141579">
      <w:pPr>
        <w:tabs>
          <w:tab w:val="left" w:pos="284"/>
        </w:tabs>
        <w:rPr>
          <w:rFonts w:ascii="Arial" w:hAnsi="Arial"/>
          <w:sz w:val="22"/>
          <w:szCs w:val="22"/>
        </w:rPr>
      </w:pPr>
      <w:r w:rsidRPr="001317B1">
        <w:rPr>
          <w:rFonts w:ascii="Arial" w:hAnsi="Arial"/>
          <w:b/>
          <w:sz w:val="22"/>
          <w:szCs w:val="22"/>
        </w:rPr>
        <w:t xml:space="preserve">Por Nivel de Riesgo </w:t>
      </w:r>
    </w:p>
    <w:p w14:paraId="6F682324" w14:textId="77777777" w:rsidR="00141579" w:rsidRPr="001317B1" w:rsidRDefault="00141579" w:rsidP="00141579">
      <w:pPr>
        <w:pStyle w:val="Descripcin"/>
        <w:keepNext/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8155"/>
      </w:tblGrid>
      <w:tr w:rsidR="00141579" w:rsidRPr="001317B1" w14:paraId="7EAE35FF" w14:textId="77777777" w:rsidTr="00310873">
        <w:trPr>
          <w:tblHeader/>
        </w:trPr>
        <w:tc>
          <w:tcPr>
            <w:tcW w:w="639" w:type="pct"/>
            <w:shd w:val="clear" w:color="auto" w:fill="D9D9D9" w:themeFill="background1" w:themeFillShade="D9"/>
            <w:vAlign w:val="center"/>
          </w:tcPr>
          <w:p w14:paraId="09190CA0" w14:textId="77777777" w:rsidR="00141579" w:rsidRPr="001317B1" w:rsidRDefault="00141579" w:rsidP="00D02BAE">
            <w:pPr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RIESGO</w:t>
            </w:r>
          </w:p>
        </w:tc>
        <w:tc>
          <w:tcPr>
            <w:tcW w:w="4361" w:type="pct"/>
            <w:shd w:val="clear" w:color="auto" w:fill="D9D9D9" w:themeFill="background1" w:themeFillShade="D9"/>
            <w:vAlign w:val="center"/>
          </w:tcPr>
          <w:p w14:paraId="21060302" w14:textId="77777777" w:rsidR="00141579" w:rsidRPr="001317B1" w:rsidRDefault="00141579" w:rsidP="00D02BAE">
            <w:pPr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DESCRIPCIÓN</w:t>
            </w:r>
          </w:p>
        </w:tc>
      </w:tr>
      <w:tr w:rsidR="00310873" w:rsidRPr="001317B1" w14:paraId="1FEF3361" w14:textId="77777777" w:rsidTr="00310873">
        <w:trPr>
          <w:trHeight w:val="1064"/>
        </w:trPr>
        <w:tc>
          <w:tcPr>
            <w:tcW w:w="639" w:type="pct"/>
            <w:vAlign w:val="center"/>
          </w:tcPr>
          <w:p w14:paraId="7C5A6268" w14:textId="77777777" w:rsidR="00310873" w:rsidRPr="001317B1" w:rsidRDefault="00310873" w:rsidP="00D02BAE">
            <w:pPr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ALTO</w:t>
            </w:r>
          </w:p>
        </w:tc>
        <w:tc>
          <w:tcPr>
            <w:tcW w:w="4361" w:type="pct"/>
          </w:tcPr>
          <w:p w14:paraId="327E29D7" w14:textId="77777777" w:rsidR="00310873" w:rsidRPr="001317B1" w:rsidRDefault="00310873" w:rsidP="00D02BAE">
            <w:pPr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Tareas críticas</w:t>
            </w:r>
          </w:p>
          <w:p w14:paraId="2D17F2E6" w14:textId="77777777" w:rsidR="00310873" w:rsidRPr="001317B1" w:rsidRDefault="00310873" w:rsidP="00141579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Alturas</w:t>
            </w:r>
          </w:p>
          <w:p w14:paraId="0ACE3A93" w14:textId="77777777" w:rsidR="00310873" w:rsidRDefault="00310873" w:rsidP="000D4964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 xml:space="preserve">Eléctrico </w:t>
            </w:r>
          </w:p>
          <w:p w14:paraId="24A9C4CA" w14:textId="77777777" w:rsidR="00310873" w:rsidRPr="001317B1" w:rsidRDefault="00310873" w:rsidP="0031087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Productos químicos</w:t>
            </w:r>
          </w:p>
        </w:tc>
      </w:tr>
      <w:tr w:rsidR="00141579" w:rsidRPr="001317B1" w14:paraId="10FA772C" w14:textId="77777777" w:rsidTr="00310873">
        <w:tc>
          <w:tcPr>
            <w:tcW w:w="639" w:type="pct"/>
            <w:vAlign w:val="center"/>
          </w:tcPr>
          <w:p w14:paraId="3692DA58" w14:textId="77777777" w:rsidR="00141579" w:rsidRPr="001317B1" w:rsidRDefault="00141579" w:rsidP="00D02BAE">
            <w:pPr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MEDIO</w:t>
            </w:r>
          </w:p>
        </w:tc>
        <w:tc>
          <w:tcPr>
            <w:tcW w:w="4361" w:type="pct"/>
          </w:tcPr>
          <w:p w14:paraId="3ACF2E19" w14:textId="77777777" w:rsidR="00141579" w:rsidRPr="001317B1" w:rsidRDefault="00141579" w:rsidP="00141579">
            <w:pPr>
              <w:numPr>
                <w:ilvl w:val="0"/>
                <w:numId w:val="3"/>
              </w:numPr>
              <w:tabs>
                <w:tab w:val="left" w:pos="178"/>
              </w:tabs>
              <w:ind w:left="188" w:hanging="142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 xml:space="preserve">Manejo de equipos y herramientas energizados o con la capacidad de generar accidentes de trabajo graves  </w:t>
            </w:r>
          </w:p>
          <w:p w14:paraId="39283D8A" w14:textId="77777777" w:rsidR="00310873" w:rsidRDefault="00141579" w:rsidP="00141579">
            <w:pPr>
              <w:numPr>
                <w:ilvl w:val="0"/>
                <w:numId w:val="3"/>
              </w:numPr>
              <w:tabs>
                <w:tab w:val="left" w:pos="178"/>
              </w:tabs>
              <w:ind w:left="188" w:hanging="142"/>
              <w:jc w:val="both"/>
              <w:rPr>
                <w:rFonts w:ascii="Arial" w:hAnsi="Arial"/>
                <w:szCs w:val="22"/>
              </w:rPr>
            </w:pPr>
            <w:r w:rsidRPr="00310873">
              <w:rPr>
                <w:rFonts w:ascii="Arial" w:hAnsi="Arial"/>
                <w:szCs w:val="22"/>
              </w:rPr>
              <w:t>Actividades de manteni</w:t>
            </w:r>
            <w:r w:rsidR="00310873">
              <w:rPr>
                <w:rFonts w:ascii="Arial" w:hAnsi="Arial"/>
                <w:szCs w:val="22"/>
              </w:rPr>
              <w:t>miento sobre equipos o procesos.</w:t>
            </w:r>
          </w:p>
          <w:p w14:paraId="57CDA369" w14:textId="77777777" w:rsidR="00141579" w:rsidRPr="001317B1" w:rsidRDefault="00141579" w:rsidP="00141579">
            <w:pPr>
              <w:numPr>
                <w:ilvl w:val="0"/>
                <w:numId w:val="3"/>
              </w:numPr>
              <w:tabs>
                <w:tab w:val="left" w:pos="178"/>
              </w:tabs>
              <w:ind w:left="188" w:hanging="142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 xml:space="preserve">Manipulación de sustancias peligrosas por agentes patógenos </w:t>
            </w:r>
          </w:p>
          <w:p w14:paraId="0702C98A" w14:textId="77777777" w:rsidR="00141579" w:rsidRPr="001317B1" w:rsidRDefault="00141579" w:rsidP="00141579">
            <w:pPr>
              <w:numPr>
                <w:ilvl w:val="0"/>
                <w:numId w:val="2"/>
              </w:numPr>
              <w:tabs>
                <w:tab w:val="left" w:pos="178"/>
              </w:tabs>
              <w:ind w:left="179" w:hanging="179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Gases comprimidos y combustibles.</w:t>
            </w:r>
          </w:p>
        </w:tc>
      </w:tr>
      <w:tr w:rsidR="00141579" w:rsidRPr="001317B1" w14:paraId="2F641988" w14:textId="77777777" w:rsidTr="00310873">
        <w:tc>
          <w:tcPr>
            <w:tcW w:w="639" w:type="pct"/>
            <w:vAlign w:val="center"/>
          </w:tcPr>
          <w:p w14:paraId="73BA83C3" w14:textId="77777777" w:rsidR="00141579" w:rsidRPr="001317B1" w:rsidRDefault="00141579" w:rsidP="00D02BAE">
            <w:pPr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BAJO</w:t>
            </w:r>
          </w:p>
        </w:tc>
        <w:tc>
          <w:tcPr>
            <w:tcW w:w="4361" w:type="pct"/>
          </w:tcPr>
          <w:p w14:paraId="555DB332" w14:textId="77777777" w:rsidR="00310873" w:rsidRDefault="00141579" w:rsidP="00141579">
            <w:pPr>
              <w:numPr>
                <w:ilvl w:val="0"/>
                <w:numId w:val="2"/>
              </w:numPr>
              <w:tabs>
                <w:tab w:val="left" w:pos="284"/>
              </w:tabs>
              <w:ind w:left="153" w:hanging="60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 xml:space="preserve">Actividades que no involucran la operación de equipos o la realización de actividades relacionadas con los equipos o procesos. </w:t>
            </w:r>
          </w:p>
          <w:p w14:paraId="06B0599D" w14:textId="77777777" w:rsidR="00141579" w:rsidRPr="001317B1" w:rsidRDefault="00141579" w:rsidP="00141579">
            <w:pPr>
              <w:numPr>
                <w:ilvl w:val="0"/>
                <w:numId w:val="2"/>
              </w:numPr>
              <w:tabs>
                <w:tab w:val="left" w:pos="284"/>
              </w:tabs>
              <w:ind w:left="153" w:hanging="60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 xml:space="preserve">Actividades de apoyo y mantenimiento de áreas o procesos de soporte logístico. </w:t>
            </w:r>
          </w:p>
          <w:p w14:paraId="366A8459" w14:textId="77777777" w:rsidR="00141579" w:rsidRPr="001317B1" w:rsidRDefault="00141579" w:rsidP="00141579">
            <w:pPr>
              <w:numPr>
                <w:ilvl w:val="0"/>
                <w:numId w:val="2"/>
              </w:numPr>
              <w:tabs>
                <w:tab w:val="left" w:pos="284"/>
              </w:tabs>
              <w:ind w:left="153" w:hanging="60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Actividades de aseo industrial, servicios de salud, consultores técnicos, clientes, entes gubernamentales que requieran ingreso a áreas.</w:t>
            </w:r>
          </w:p>
        </w:tc>
      </w:tr>
      <w:tr w:rsidR="00141579" w:rsidRPr="001317B1" w14:paraId="239ECDF0" w14:textId="77777777" w:rsidTr="00310873">
        <w:tc>
          <w:tcPr>
            <w:tcW w:w="639" w:type="pct"/>
            <w:vAlign w:val="center"/>
          </w:tcPr>
          <w:p w14:paraId="2E345006" w14:textId="77777777" w:rsidR="00141579" w:rsidRPr="001317B1" w:rsidRDefault="00141579" w:rsidP="00D02BAE">
            <w:pPr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MUY BAJO</w:t>
            </w:r>
          </w:p>
        </w:tc>
        <w:tc>
          <w:tcPr>
            <w:tcW w:w="4361" w:type="pct"/>
          </w:tcPr>
          <w:p w14:paraId="27EEB2F3" w14:textId="77777777" w:rsidR="00310873" w:rsidRDefault="00141579" w:rsidP="00141579">
            <w:pPr>
              <w:numPr>
                <w:ilvl w:val="0"/>
                <w:numId w:val="3"/>
              </w:numPr>
              <w:tabs>
                <w:tab w:val="left" w:pos="178"/>
              </w:tabs>
              <w:ind w:left="188" w:hanging="142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 xml:space="preserve">Actividades netamente administrativas. </w:t>
            </w:r>
          </w:p>
          <w:p w14:paraId="0B53D3AC" w14:textId="77777777" w:rsidR="00141579" w:rsidRPr="001317B1" w:rsidRDefault="00141579" w:rsidP="00141579">
            <w:pPr>
              <w:numPr>
                <w:ilvl w:val="0"/>
                <w:numId w:val="3"/>
              </w:numPr>
              <w:tabs>
                <w:tab w:val="left" w:pos="178"/>
              </w:tabs>
              <w:ind w:left="188" w:hanging="142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Capacitación Asesoría</w:t>
            </w:r>
          </w:p>
          <w:p w14:paraId="29EC1439" w14:textId="77777777" w:rsidR="00141579" w:rsidRPr="001317B1" w:rsidRDefault="00141579" w:rsidP="00141579">
            <w:pPr>
              <w:numPr>
                <w:ilvl w:val="0"/>
                <w:numId w:val="3"/>
              </w:numPr>
              <w:tabs>
                <w:tab w:val="left" w:pos="178"/>
              </w:tabs>
              <w:ind w:left="188" w:hanging="142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 xml:space="preserve">Consultoría </w:t>
            </w:r>
          </w:p>
          <w:p w14:paraId="60D0A506" w14:textId="77777777" w:rsidR="00141579" w:rsidRPr="001317B1" w:rsidRDefault="00141579" w:rsidP="00141579">
            <w:pPr>
              <w:numPr>
                <w:ilvl w:val="0"/>
                <w:numId w:val="3"/>
              </w:numPr>
              <w:tabs>
                <w:tab w:val="left" w:pos="178"/>
              </w:tabs>
              <w:ind w:left="188" w:hanging="142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Visitas de tipo pedagógico</w:t>
            </w:r>
          </w:p>
          <w:p w14:paraId="3F57BA9C" w14:textId="77777777" w:rsidR="00141579" w:rsidRPr="001317B1" w:rsidRDefault="00141579" w:rsidP="00141579">
            <w:pPr>
              <w:numPr>
                <w:ilvl w:val="0"/>
                <w:numId w:val="3"/>
              </w:numPr>
              <w:tabs>
                <w:tab w:val="left" w:pos="178"/>
              </w:tabs>
              <w:ind w:left="188" w:hanging="142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Empresas que accedan a las dependencias para realizar entregas de materiales o insumos</w:t>
            </w:r>
          </w:p>
        </w:tc>
      </w:tr>
    </w:tbl>
    <w:p w14:paraId="1E4F2CCF" w14:textId="77777777" w:rsidR="000D4964" w:rsidRDefault="000D4964" w:rsidP="00A37FB0">
      <w:pPr>
        <w:rPr>
          <w:rFonts w:ascii="Arial" w:hAnsi="Arial"/>
          <w:sz w:val="22"/>
          <w:szCs w:val="22"/>
        </w:rPr>
      </w:pPr>
    </w:p>
    <w:p w14:paraId="5E76B2A6" w14:textId="77777777" w:rsidR="00B1121D" w:rsidRDefault="00B1121D" w:rsidP="00A37FB0">
      <w:pPr>
        <w:rPr>
          <w:rFonts w:ascii="Arial" w:hAnsi="Arial"/>
          <w:sz w:val="22"/>
          <w:szCs w:val="22"/>
        </w:rPr>
      </w:pPr>
    </w:p>
    <w:p w14:paraId="0AB08604" w14:textId="77777777" w:rsidR="00B1121D" w:rsidRDefault="00B1121D" w:rsidP="00A37FB0">
      <w:pPr>
        <w:rPr>
          <w:rFonts w:ascii="Arial" w:hAnsi="Arial"/>
          <w:sz w:val="22"/>
          <w:szCs w:val="22"/>
        </w:rPr>
        <w:sectPr w:rsidR="00B1121D" w:rsidSect="000D4964">
          <w:headerReference w:type="default" r:id="rId8"/>
          <w:pgSz w:w="12240" w:h="15840"/>
          <w:pgMar w:top="1440" w:right="1440" w:bottom="873" w:left="1440" w:header="0" w:footer="0" w:gutter="0"/>
          <w:cols w:space="0"/>
          <w:docGrid w:linePitch="360"/>
        </w:sectPr>
      </w:pPr>
    </w:p>
    <w:tbl>
      <w:tblPr>
        <w:tblW w:w="5340" w:type="pct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1"/>
        <w:gridCol w:w="427"/>
        <w:gridCol w:w="425"/>
        <w:gridCol w:w="425"/>
        <w:gridCol w:w="425"/>
        <w:gridCol w:w="285"/>
        <w:gridCol w:w="315"/>
        <w:gridCol w:w="331"/>
        <w:gridCol w:w="487"/>
        <w:gridCol w:w="283"/>
        <w:gridCol w:w="283"/>
        <w:gridCol w:w="269"/>
        <w:gridCol w:w="439"/>
      </w:tblGrid>
      <w:tr w:rsidR="000D4964" w:rsidRPr="001317B1" w14:paraId="4EA80484" w14:textId="77777777" w:rsidTr="00661B8D">
        <w:trPr>
          <w:trHeight w:val="309"/>
          <w:tblHeader/>
        </w:trPr>
        <w:tc>
          <w:tcPr>
            <w:tcW w:w="2797" w:type="pct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111F6A9" w14:textId="77777777" w:rsidR="00A37FB0" w:rsidRPr="001317B1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lang w:eastAsia="es-CO"/>
              </w:rPr>
            </w:pPr>
            <w:r w:rsidRPr="001317B1">
              <w:rPr>
                <w:rFonts w:ascii="Arial" w:hAnsi="Arial"/>
                <w:b/>
                <w:bCs/>
                <w:i/>
                <w:iCs/>
                <w:color w:val="000000"/>
                <w:lang w:eastAsia="es-CO"/>
              </w:rPr>
              <w:lastRenderedPageBreak/>
              <w:t xml:space="preserve">REQUISITO </w:t>
            </w:r>
          </w:p>
        </w:tc>
        <w:tc>
          <w:tcPr>
            <w:tcW w:w="853" w:type="pct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9307582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  <w:t xml:space="preserve">  FIJO</w:t>
            </w:r>
          </w:p>
          <w:p w14:paraId="7318B3F8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  <w:t xml:space="preserve">&gt;90 días </w:t>
            </w:r>
          </w:p>
        </w:tc>
        <w:tc>
          <w:tcPr>
            <w:tcW w:w="711" w:type="pct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5BD36B2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  <w:t xml:space="preserve"> MÓVIL</w:t>
            </w:r>
          </w:p>
          <w:p w14:paraId="16E7F90C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  <w:t>10 a 90 días</w:t>
            </w:r>
          </w:p>
        </w:tc>
        <w:tc>
          <w:tcPr>
            <w:tcW w:w="63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C4A058B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  <w:t xml:space="preserve"> PUNTUAL</w:t>
            </w:r>
          </w:p>
          <w:p w14:paraId="1EC38A94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  <w:t>&lt;10 días</w:t>
            </w:r>
          </w:p>
        </w:tc>
      </w:tr>
      <w:tr w:rsidR="000D4964" w:rsidRPr="001317B1" w14:paraId="180DDA8D" w14:textId="77777777" w:rsidTr="00661B8D">
        <w:trPr>
          <w:trHeight w:val="613"/>
          <w:tblHeader/>
        </w:trPr>
        <w:tc>
          <w:tcPr>
            <w:tcW w:w="2797" w:type="pct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EC21100" w14:textId="77777777" w:rsidR="00A37FB0" w:rsidRPr="001317B1" w:rsidRDefault="00A37FB0" w:rsidP="006050C3">
            <w:pPr>
              <w:rPr>
                <w:rFonts w:ascii="Arial" w:hAnsi="Arial"/>
                <w:b/>
                <w:bCs/>
                <w:i/>
                <w:iCs/>
                <w:color w:val="000000"/>
                <w:lang w:eastAsia="es-CO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1612E6B3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ALTO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6E290F41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MEDIO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383B3397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BAJO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5236EED0" w14:textId="77777777" w:rsidR="00A37FB0" w:rsidRPr="000D4964" w:rsidRDefault="00A37FB0" w:rsidP="000D4964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MUY BAJO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20747BEE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ALTO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2FC30F30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MEDIO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692A60FA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BAJO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19D74E09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MUY BAJO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73D9625E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ALTO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759FABB4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MEDIO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098B0677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BAJO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3583B043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MUY BAJO</w:t>
            </w:r>
          </w:p>
        </w:tc>
      </w:tr>
      <w:tr w:rsidR="000D4964" w:rsidRPr="001317B1" w14:paraId="2765C670" w14:textId="77777777" w:rsidTr="00661B8D">
        <w:trPr>
          <w:trHeight w:val="309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0F63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>Soportes de pago Seguridad Social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943B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6F1BC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48C9D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362A4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BEDF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4118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0BC10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B73D4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74077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0F4C5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ACD61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5FBB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</w:tr>
      <w:tr w:rsidR="000D4964" w:rsidRPr="001317B1" w14:paraId="6768B382" w14:textId="77777777" w:rsidTr="00661B8D">
        <w:trPr>
          <w:trHeight w:val="309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8A50" w14:textId="77777777" w:rsidR="00A37FB0" w:rsidRPr="00CA28E9" w:rsidRDefault="00A37FB0" w:rsidP="006050C3">
            <w:pPr>
              <w:rPr>
                <w:rFonts w:ascii="Arial" w:hAnsi="Arial"/>
                <w:color w:val="000000"/>
                <w:sz w:val="18"/>
                <w:lang w:eastAsia="es-CO"/>
              </w:rPr>
            </w:pPr>
            <w:r w:rsidRPr="00CA28E9">
              <w:rPr>
                <w:rFonts w:ascii="Arial" w:hAnsi="Arial"/>
                <w:color w:val="000000"/>
                <w:sz w:val="18"/>
                <w:lang w:eastAsia="es-CO"/>
              </w:rPr>
              <w:t>Certificado de aptitud médica expedido por médico con licencia en SST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8C77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85CF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28569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4CA4A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134C0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1889C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2A0DD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2101C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0C32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ADBB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B2E88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4DC69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</w:tr>
      <w:tr w:rsidR="000D4964" w:rsidRPr="001317B1" w14:paraId="1C0C94F6" w14:textId="77777777" w:rsidTr="00661B8D">
        <w:trPr>
          <w:trHeight w:val="486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7CBC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>Matriz de identificación de peligros, evaluación y valoración de riesgos, de las actividades objeto del contrato.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D1176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3BB8C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EE857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41C76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49FF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91940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A7C46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E62F7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7A04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BC7A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692E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DAA56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</w:tr>
      <w:tr w:rsidR="000D4964" w:rsidRPr="001317B1" w14:paraId="74150BF6" w14:textId="77777777" w:rsidTr="00661B8D">
        <w:trPr>
          <w:trHeight w:val="486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749D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>Plan de trabajo para el control de los peligros identificados en la matriz de peligros.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57D4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5041D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B79CC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C2F7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6F14D" w14:textId="77777777" w:rsidR="00661B8D" w:rsidRDefault="00661B8D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</w:p>
          <w:p w14:paraId="02A412D5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33298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8DA6C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02CA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F3269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D8AE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7D3C9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47B25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</w:tr>
      <w:tr w:rsidR="000D4964" w:rsidRPr="001317B1" w14:paraId="49F9EFC7" w14:textId="77777777" w:rsidTr="00661B8D">
        <w:trPr>
          <w:trHeight w:val="486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8CE2E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 xml:space="preserve">Instrumento para la identificación de peligros </w:t>
            </w:r>
            <w:r w:rsidRPr="00CA28E9">
              <w:rPr>
                <w:rFonts w:ascii="Arial" w:hAnsi="Arial"/>
                <w:bCs/>
                <w:i/>
                <w:iCs/>
                <w:sz w:val="18"/>
                <w:lang w:eastAsia="es-CO"/>
              </w:rPr>
              <w:t>Análisis Seguro de Trabajo</w:t>
            </w:r>
            <w:r w:rsidRPr="00CA28E9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AB79E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2FA5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BDD69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9E93F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60981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757D4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1422B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469E0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E92B0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E3B6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90974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C5B5E" w14:textId="77777777" w:rsidR="00A37FB0" w:rsidRPr="000D4964" w:rsidRDefault="00A37FB0" w:rsidP="00661B8D">
            <w:pPr>
              <w:rPr>
                <w:rFonts w:ascii="Arial" w:hAnsi="Arial"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i/>
                <w:iCs/>
                <w:sz w:val="18"/>
                <w:lang w:eastAsia="es-CO"/>
              </w:rPr>
              <w:t> </w:t>
            </w:r>
          </w:p>
        </w:tc>
      </w:tr>
      <w:tr w:rsidR="000D4964" w:rsidRPr="001317B1" w14:paraId="12716E89" w14:textId="77777777" w:rsidTr="00661B8D">
        <w:trPr>
          <w:trHeight w:val="958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7BD7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>Procedimiento para identificación, control, bloqueo y etiquetado de energías peligrosas. El contratista debe tener disponibles los elementos y dispositivos para etiquetado y bloqueo según trabajo a realizar y número de trabajadores.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B92B7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8456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A7E57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DC339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72E10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ED2D0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A3579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6F34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100D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B42D4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F945B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B62FE" w14:textId="77777777" w:rsidR="00A37FB0" w:rsidRPr="000D4964" w:rsidRDefault="00A37FB0" w:rsidP="00661B8D">
            <w:pPr>
              <w:rPr>
                <w:rFonts w:ascii="Arial" w:hAnsi="Arial"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i/>
                <w:iCs/>
                <w:sz w:val="18"/>
                <w:lang w:eastAsia="es-CO"/>
              </w:rPr>
              <w:t> </w:t>
            </w:r>
          </w:p>
        </w:tc>
      </w:tr>
      <w:tr w:rsidR="000D4964" w:rsidRPr="001317B1" w14:paraId="5267FEE1" w14:textId="77777777" w:rsidTr="00661B8D">
        <w:trPr>
          <w:trHeight w:val="486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A4374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>Procedimientos para la gestión del reporte de Incidentes de trabajo y para el reporte de actos y condiciones inseguras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A902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83DC4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68B1B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34AE0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C3276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8D6D4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63418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95596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51F4D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EB59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89D3A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45EDB" w14:textId="77777777" w:rsidR="00A37FB0" w:rsidRPr="000D4964" w:rsidRDefault="00A37FB0" w:rsidP="00661B8D">
            <w:pPr>
              <w:rPr>
                <w:rFonts w:ascii="Arial" w:hAnsi="Arial"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i/>
                <w:iCs/>
                <w:sz w:val="18"/>
                <w:lang w:eastAsia="es-CO"/>
              </w:rPr>
              <w:t> </w:t>
            </w:r>
          </w:p>
        </w:tc>
      </w:tr>
      <w:tr w:rsidR="000D4964" w:rsidRPr="001317B1" w14:paraId="5E1869DA" w14:textId="77777777" w:rsidTr="00661B8D">
        <w:trPr>
          <w:trHeight w:val="486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D95F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 xml:space="preserve">Profesional con licencia en SST de acuerdo al número de trabajadores y nivel de riesgo del proyecto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51755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D019B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35619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ADF2A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01F2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90825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A448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43F5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2FD46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B363B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C3A10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C86B3" w14:textId="77777777" w:rsidR="00A37FB0" w:rsidRPr="000D4964" w:rsidRDefault="00A37FB0" w:rsidP="00661B8D">
            <w:pPr>
              <w:rPr>
                <w:rFonts w:ascii="Arial" w:hAnsi="Arial"/>
                <w:i/>
                <w:iCs/>
                <w:sz w:val="18"/>
                <w:lang w:eastAsia="es-CO"/>
              </w:rPr>
            </w:pPr>
          </w:p>
        </w:tc>
      </w:tr>
      <w:tr w:rsidR="000D4964" w:rsidRPr="001317B1" w14:paraId="7D7AB0F1" w14:textId="77777777" w:rsidTr="00661B8D">
        <w:trPr>
          <w:trHeight w:val="486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AE74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>Rescatista, Especifico para actividades de trabajo en alturas y espacio confinado.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E854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D1A7E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E11BE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B61D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466D0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93C3D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8C19C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84229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ED31E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616E5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8FF5E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9B17C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</w:tr>
      <w:tr w:rsidR="000D4964" w:rsidRPr="001317B1" w14:paraId="509DC0B2" w14:textId="77777777" w:rsidTr="00661B8D">
        <w:trPr>
          <w:trHeight w:val="722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1804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>Competencias mínimas para tareas críticas. El personal contratista debe cumplir con las competencias mínimas definidas en la tabla si estos cargos o trabajos le aplican a la tarea de desarrollar.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D451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F816E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53426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E71D1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13ADC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C054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267DA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FCD9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EFBD5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FDC8B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C82E1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5EF65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</w:tr>
      <w:tr w:rsidR="000D4964" w:rsidRPr="001317B1" w14:paraId="1ADB5077" w14:textId="77777777" w:rsidTr="00661B8D">
        <w:trPr>
          <w:trHeight w:val="309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3FAF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>Matriz de EPP ajustada a las actividades propias del contrato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6004D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6811D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3E1AB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5366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62DF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D6CDD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62CDC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3ADD7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0FA9A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ADC8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C2207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25CB5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</w:tr>
      <w:tr w:rsidR="000D4964" w:rsidRPr="001317B1" w14:paraId="00120E71" w14:textId="77777777" w:rsidTr="00661B8D">
        <w:trPr>
          <w:trHeight w:val="309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AAE5C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 xml:space="preserve">Listas </w:t>
            </w:r>
            <w:proofErr w:type="gramStart"/>
            <w:r w:rsidR="00310873" w:rsidRPr="00CA28E9">
              <w:rPr>
                <w:rFonts w:ascii="Arial" w:hAnsi="Arial"/>
                <w:sz w:val="18"/>
                <w:lang w:eastAsia="es-CO"/>
              </w:rPr>
              <w:t>pre operacionales</w:t>
            </w:r>
            <w:proofErr w:type="gramEnd"/>
            <w:r w:rsidRPr="00CA28E9">
              <w:rPr>
                <w:rFonts w:ascii="Arial" w:hAnsi="Arial"/>
                <w:sz w:val="18"/>
                <w:lang w:eastAsia="es-CO"/>
              </w:rPr>
              <w:t xml:space="preserve"> de los equipos a utilizar.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FE40D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C9E6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529BC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EEF2F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AA867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B5874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D163B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AC932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5755B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3F701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7BE20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5A684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</w:tr>
      <w:tr w:rsidR="000D4964" w:rsidRPr="001317B1" w14:paraId="5C7EBCD9" w14:textId="77777777" w:rsidTr="00661B8D">
        <w:trPr>
          <w:trHeight w:val="309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BB86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>Certificado de asistencia a inducción de Seguridad y Salud en el trabajo de la SIC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6DF8B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AB32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6FEC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A34C6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76726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CE0C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78F60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3D81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8396E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01A4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E3CD6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0CC69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 xml:space="preserve"> </w:t>
            </w:r>
          </w:p>
        </w:tc>
      </w:tr>
      <w:tr w:rsidR="00661B8D" w:rsidRPr="001317B1" w14:paraId="7F7FF75F" w14:textId="77777777" w:rsidTr="00661B8D">
        <w:trPr>
          <w:trHeight w:val="308"/>
        </w:trPr>
        <w:tc>
          <w:tcPr>
            <w:tcW w:w="279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1FAF78" w14:textId="77777777" w:rsidR="00661B8D" w:rsidRPr="00CA28E9" w:rsidRDefault="00661B8D" w:rsidP="00661B8D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>Cronograma de capacitación anual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9B51E2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A102ED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F9FDF0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8FB0BE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7C0BB8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DA4924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34D15F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D8DE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C8EB2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B1888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8F963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43EF5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</w:tr>
      <w:tr w:rsidR="00661B8D" w:rsidRPr="001317B1" w14:paraId="290C8B87" w14:textId="77777777" w:rsidTr="00661B8D">
        <w:trPr>
          <w:trHeight w:val="309"/>
        </w:trPr>
        <w:tc>
          <w:tcPr>
            <w:tcW w:w="279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1E475" w14:textId="77777777" w:rsidR="00661B8D" w:rsidRPr="00CA28E9" w:rsidRDefault="00661B8D" w:rsidP="00661B8D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>Protocolos de bioseguridad adoptados por el contratista para la prevención de la transmisión del COVID-19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63A8A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09878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639B7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100B8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54126" w14:textId="77777777" w:rsidR="00661B8D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  <w:p w14:paraId="28C13263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6C2CE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C0D35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  <w: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3A92E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E3E86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17B6A" w14:textId="77777777" w:rsidR="00661B8D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  <w:p w14:paraId="0E885818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8483E" w14:textId="77777777" w:rsidR="00661B8D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  <w:p w14:paraId="15E83CDB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3583B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</w:tr>
    </w:tbl>
    <w:p w14:paraId="61518771" w14:textId="77777777" w:rsidR="00A37FB0" w:rsidRPr="001317B1" w:rsidRDefault="00A37FB0" w:rsidP="00A37FB0">
      <w:pPr>
        <w:pStyle w:val="Descripcin"/>
        <w:keepNext/>
        <w:jc w:val="center"/>
        <w:rPr>
          <w:rFonts w:ascii="Arial" w:hAnsi="Arial" w:cs="Arial"/>
          <w:sz w:val="22"/>
          <w:szCs w:val="22"/>
        </w:rPr>
      </w:pPr>
    </w:p>
    <w:p w14:paraId="0FC5EC3F" w14:textId="77777777" w:rsidR="00A37FB0" w:rsidRPr="001317B1" w:rsidRDefault="00A37FB0" w:rsidP="00A37FB0">
      <w:pPr>
        <w:pStyle w:val="Descripcin"/>
        <w:keepNext/>
        <w:jc w:val="both"/>
        <w:rPr>
          <w:rFonts w:ascii="Arial" w:hAnsi="Arial" w:cs="Arial"/>
          <w:b w:val="0"/>
          <w:sz w:val="22"/>
          <w:szCs w:val="22"/>
        </w:rPr>
      </w:pPr>
      <w:r w:rsidRPr="001317B1">
        <w:rPr>
          <w:rFonts w:ascii="Arial" w:hAnsi="Arial" w:cs="Arial"/>
          <w:b w:val="0"/>
          <w:sz w:val="22"/>
          <w:szCs w:val="22"/>
        </w:rPr>
        <w:t>Para las actividades criticas los contratistas deben tener m</w:t>
      </w:r>
      <w:r w:rsidR="00141579" w:rsidRPr="001317B1">
        <w:rPr>
          <w:rFonts w:ascii="Arial" w:hAnsi="Arial" w:cs="Arial"/>
          <w:b w:val="0"/>
          <w:sz w:val="22"/>
          <w:szCs w:val="22"/>
        </w:rPr>
        <w:t>í</w:t>
      </w:r>
      <w:r w:rsidRPr="001317B1">
        <w:rPr>
          <w:rFonts w:ascii="Arial" w:hAnsi="Arial" w:cs="Arial"/>
          <w:b w:val="0"/>
          <w:sz w:val="22"/>
          <w:szCs w:val="22"/>
        </w:rPr>
        <w:t>nimo las siguientes competencias:</w:t>
      </w:r>
    </w:p>
    <w:p w14:paraId="3704D978" w14:textId="77777777" w:rsidR="00A37FB0" w:rsidRPr="001317B1" w:rsidRDefault="00A37FB0" w:rsidP="00A37FB0">
      <w:pPr>
        <w:rPr>
          <w:rFonts w:ascii="Arial" w:hAnsi="Arial"/>
          <w:sz w:val="22"/>
          <w:szCs w:val="22"/>
          <w:lang w:val="pt-PT" w:eastAsia="pt-BR"/>
        </w:rPr>
      </w:pPr>
    </w:p>
    <w:p w14:paraId="5017AD5B" w14:textId="77777777" w:rsidR="00A37FB0" w:rsidRPr="001317B1" w:rsidRDefault="00A37FB0" w:rsidP="000D4964">
      <w:pPr>
        <w:pStyle w:val="Descripcin"/>
        <w:keepNext/>
        <w:jc w:val="center"/>
        <w:rPr>
          <w:rFonts w:ascii="Arial" w:hAnsi="Arial" w:cs="Arial"/>
          <w:sz w:val="22"/>
          <w:szCs w:val="22"/>
        </w:rPr>
      </w:pPr>
      <w:r w:rsidRPr="001317B1">
        <w:rPr>
          <w:rFonts w:ascii="Arial" w:hAnsi="Arial" w:cs="Arial"/>
          <w:sz w:val="22"/>
          <w:szCs w:val="22"/>
        </w:rPr>
        <w:t>Competencias mínimas para actividades críticas.</w:t>
      </w:r>
    </w:p>
    <w:tbl>
      <w:tblPr>
        <w:tblpPr w:leftFromText="141" w:rightFromText="141" w:vertAnchor="text" w:horzAnchor="margin" w:tblpY="203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38"/>
      </w:tblGrid>
      <w:tr w:rsidR="00A37FB0" w:rsidRPr="000D4964" w14:paraId="11E77FAE" w14:textId="77777777" w:rsidTr="000D4964">
        <w:tc>
          <w:tcPr>
            <w:tcW w:w="1980" w:type="dxa"/>
            <w:shd w:val="clear" w:color="auto" w:fill="D9D9D9"/>
          </w:tcPr>
          <w:p w14:paraId="376250F4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sz w:val="18"/>
                <w:szCs w:val="22"/>
              </w:rPr>
            </w:pPr>
            <w:bookmarkStart w:id="0" w:name="_Hlk11507389"/>
            <w:r w:rsidRPr="000D4964">
              <w:rPr>
                <w:rFonts w:ascii="Arial" w:hAnsi="Arial"/>
                <w:b/>
                <w:sz w:val="18"/>
                <w:szCs w:val="22"/>
              </w:rPr>
              <w:t>ACTIVIDAD</w:t>
            </w:r>
          </w:p>
        </w:tc>
        <w:tc>
          <w:tcPr>
            <w:tcW w:w="7938" w:type="dxa"/>
            <w:shd w:val="clear" w:color="auto" w:fill="D9D9D9"/>
          </w:tcPr>
          <w:p w14:paraId="51C872C3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0D4964">
              <w:rPr>
                <w:rFonts w:ascii="Arial" w:hAnsi="Arial"/>
                <w:b/>
                <w:sz w:val="18"/>
                <w:szCs w:val="22"/>
              </w:rPr>
              <w:t>COMPETENCIA</w:t>
            </w:r>
          </w:p>
        </w:tc>
      </w:tr>
      <w:tr w:rsidR="00A37FB0" w:rsidRPr="000D4964" w14:paraId="7871232E" w14:textId="77777777" w:rsidTr="000D4964">
        <w:tc>
          <w:tcPr>
            <w:tcW w:w="1980" w:type="dxa"/>
            <w:vMerge w:val="restart"/>
          </w:tcPr>
          <w:p w14:paraId="7919EBB5" w14:textId="77777777" w:rsidR="00A37FB0" w:rsidRPr="00CA28E9" w:rsidRDefault="00A37FB0" w:rsidP="006050C3">
            <w:pPr>
              <w:rPr>
                <w:rFonts w:ascii="Arial" w:hAnsi="Arial"/>
                <w:sz w:val="18"/>
                <w:szCs w:val="22"/>
              </w:rPr>
            </w:pPr>
            <w:r w:rsidRPr="00CA28E9">
              <w:rPr>
                <w:rFonts w:ascii="Arial" w:hAnsi="Arial"/>
                <w:sz w:val="18"/>
                <w:szCs w:val="22"/>
              </w:rPr>
              <w:t>Electricista</w:t>
            </w:r>
          </w:p>
        </w:tc>
        <w:tc>
          <w:tcPr>
            <w:tcW w:w="7938" w:type="dxa"/>
          </w:tcPr>
          <w:p w14:paraId="7274731D" w14:textId="77777777" w:rsidR="00A37FB0" w:rsidRPr="00CA28E9" w:rsidRDefault="00A37FB0" w:rsidP="006050C3">
            <w:pPr>
              <w:pStyle w:val="Prrafodelista"/>
              <w:ind w:left="0"/>
              <w:rPr>
                <w:rFonts w:cs="Arial"/>
                <w:sz w:val="18"/>
              </w:rPr>
            </w:pPr>
            <w:r w:rsidRPr="00CA28E9">
              <w:rPr>
                <w:rFonts w:cs="Arial"/>
                <w:sz w:val="18"/>
              </w:rPr>
              <w:t>Certificado CONTE Consejo Nacional de Técnicos Electricistas Ley 1264 2008 (no aplica para ingenieros eléctricos o electrónicos)</w:t>
            </w:r>
          </w:p>
        </w:tc>
      </w:tr>
      <w:tr w:rsidR="00A37FB0" w:rsidRPr="000D4964" w14:paraId="1BF53562" w14:textId="77777777" w:rsidTr="000D4964">
        <w:tc>
          <w:tcPr>
            <w:tcW w:w="1980" w:type="dxa"/>
            <w:vMerge/>
          </w:tcPr>
          <w:p w14:paraId="275FA176" w14:textId="77777777" w:rsidR="00A37FB0" w:rsidRPr="00CA28E9" w:rsidRDefault="00A37FB0" w:rsidP="006050C3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7938" w:type="dxa"/>
          </w:tcPr>
          <w:p w14:paraId="1AC1E830" w14:textId="77777777" w:rsidR="00A37FB0" w:rsidRPr="00CA28E9" w:rsidRDefault="00A37FB0" w:rsidP="006050C3">
            <w:pPr>
              <w:pStyle w:val="Prrafodelista"/>
              <w:ind w:left="0"/>
              <w:rPr>
                <w:rFonts w:cs="Arial"/>
                <w:sz w:val="18"/>
              </w:rPr>
            </w:pPr>
            <w:r w:rsidRPr="00CA28E9">
              <w:rPr>
                <w:rFonts w:cs="Arial"/>
                <w:sz w:val="18"/>
              </w:rPr>
              <w:t>Certificado curso de actualización RETIE</w:t>
            </w:r>
          </w:p>
        </w:tc>
      </w:tr>
      <w:tr w:rsidR="00A37FB0" w:rsidRPr="000D4964" w14:paraId="5E9B5315" w14:textId="77777777" w:rsidTr="000D4964">
        <w:tc>
          <w:tcPr>
            <w:tcW w:w="1980" w:type="dxa"/>
          </w:tcPr>
          <w:p w14:paraId="290DB011" w14:textId="77777777" w:rsidR="00A37FB0" w:rsidRPr="00CA28E9" w:rsidRDefault="00A37FB0" w:rsidP="006050C3">
            <w:pPr>
              <w:rPr>
                <w:rFonts w:ascii="Arial" w:hAnsi="Arial"/>
                <w:sz w:val="18"/>
                <w:szCs w:val="22"/>
              </w:rPr>
            </w:pPr>
            <w:r w:rsidRPr="00CA28E9">
              <w:rPr>
                <w:rFonts w:ascii="Arial" w:hAnsi="Arial"/>
                <w:sz w:val="18"/>
                <w:szCs w:val="22"/>
              </w:rPr>
              <w:t xml:space="preserve">Soldador </w:t>
            </w:r>
          </w:p>
        </w:tc>
        <w:tc>
          <w:tcPr>
            <w:tcW w:w="7938" w:type="dxa"/>
          </w:tcPr>
          <w:p w14:paraId="0D285040" w14:textId="77777777" w:rsidR="00A37FB0" w:rsidRPr="00CA28E9" w:rsidRDefault="00A37FB0" w:rsidP="006050C3">
            <w:pPr>
              <w:pStyle w:val="Prrafodelista"/>
              <w:ind w:left="0"/>
              <w:rPr>
                <w:rFonts w:cs="Arial"/>
                <w:sz w:val="18"/>
              </w:rPr>
            </w:pPr>
            <w:r w:rsidRPr="00CA28E9">
              <w:rPr>
                <w:rFonts w:cs="Arial"/>
                <w:sz w:val="18"/>
              </w:rPr>
              <w:t>Certificado de competencias como soldador expedido por el SENA o entidades autorizadas</w:t>
            </w:r>
          </w:p>
        </w:tc>
      </w:tr>
      <w:tr w:rsidR="00A37FB0" w:rsidRPr="000D4964" w14:paraId="3CFD5C8D" w14:textId="77777777" w:rsidTr="000D4964">
        <w:tc>
          <w:tcPr>
            <w:tcW w:w="1980" w:type="dxa"/>
          </w:tcPr>
          <w:p w14:paraId="07CF3070" w14:textId="77777777" w:rsidR="00A37FB0" w:rsidRPr="00CA28E9" w:rsidRDefault="00A37FB0" w:rsidP="006050C3">
            <w:pPr>
              <w:rPr>
                <w:rFonts w:ascii="Arial" w:hAnsi="Arial"/>
                <w:sz w:val="18"/>
                <w:szCs w:val="22"/>
              </w:rPr>
            </w:pPr>
            <w:r w:rsidRPr="00CA28E9">
              <w:rPr>
                <w:rFonts w:ascii="Arial" w:hAnsi="Arial"/>
                <w:sz w:val="18"/>
                <w:szCs w:val="22"/>
              </w:rPr>
              <w:t>Conductor</w:t>
            </w:r>
          </w:p>
        </w:tc>
        <w:tc>
          <w:tcPr>
            <w:tcW w:w="7938" w:type="dxa"/>
          </w:tcPr>
          <w:p w14:paraId="3281EA11" w14:textId="77777777" w:rsidR="00A37FB0" w:rsidRPr="00CA28E9" w:rsidRDefault="00A37FB0" w:rsidP="006050C3">
            <w:pPr>
              <w:pStyle w:val="Prrafodelista"/>
              <w:ind w:left="0"/>
              <w:rPr>
                <w:rFonts w:cs="Arial"/>
                <w:sz w:val="18"/>
              </w:rPr>
            </w:pPr>
            <w:r w:rsidRPr="00CA28E9">
              <w:rPr>
                <w:rFonts w:cs="Arial"/>
                <w:sz w:val="18"/>
              </w:rPr>
              <w:t>Certificado Capacitación Manejo Defensivo no mayor a un año expedido por centros certificados por organismos nacionales.</w:t>
            </w:r>
          </w:p>
        </w:tc>
      </w:tr>
      <w:tr w:rsidR="00A37FB0" w:rsidRPr="000D4964" w14:paraId="731374A7" w14:textId="77777777" w:rsidTr="000D4964">
        <w:tc>
          <w:tcPr>
            <w:tcW w:w="1980" w:type="dxa"/>
          </w:tcPr>
          <w:p w14:paraId="5ED466E9" w14:textId="77777777" w:rsidR="00A37FB0" w:rsidRPr="00CA28E9" w:rsidRDefault="00A37FB0" w:rsidP="006050C3">
            <w:pPr>
              <w:rPr>
                <w:rFonts w:ascii="Arial" w:hAnsi="Arial"/>
                <w:sz w:val="18"/>
                <w:szCs w:val="22"/>
              </w:rPr>
            </w:pPr>
            <w:r w:rsidRPr="00CA28E9">
              <w:rPr>
                <w:rFonts w:ascii="Arial" w:hAnsi="Arial"/>
                <w:sz w:val="18"/>
                <w:szCs w:val="22"/>
              </w:rPr>
              <w:t>Trabajo en Alturas</w:t>
            </w:r>
          </w:p>
        </w:tc>
        <w:tc>
          <w:tcPr>
            <w:tcW w:w="7938" w:type="dxa"/>
          </w:tcPr>
          <w:p w14:paraId="157CE2BF" w14:textId="77777777" w:rsidR="00A37FB0" w:rsidRPr="00CA28E9" w:rsidRDefault="00A37FB0" w:rsidP="006050C3">
            <w:pPr>
              <w:pStyle w:val="Prrafodelista"/>
              <w:ind w:left="0"/>
              <w:rPr>
                <w:rFonts w:cs="Arial"/>
                <w:sz w:val="18"/>
              </w:rPr>
            </w:pPr>
            <w:r w:rsidRPr="00CA28E9">
              <w:rPr>
                <w:rFonts w:cs="Arial"/>
                <w:sz w:val="18"/>
              </w:rPr>
              <w:t>Certificado Nivel Avanzado trabajo en alturas y/o reentrenamiento, no mayor un año.</w:t>
            </w:r>
          </w:p>
        </w:tc>
      </w:tr>
      <w:tr w:rsidR="00A37FB0" w:rsidRPr="000D4964" w14:paraId="2FC858BF" w14:textId="77777777" w:rsidTr="000D4964">
        <w:tc>
          <w:tcPr>
            <w:tcW w:w="1980" w:type="dxa"/>
          </w:tcPr>
          <w:p w14:paraId="4C6F1E82" w14:textId="77777777" w:rsidR="00A37FB0" w:rsidRPr="00CA28E9" w:rsidRDefault="00A37FB0" w:rsidP="006050C3">
            <w:pPr>
              <w:rPr>
                <w:rFonts w:ascii="Arial" w:hAnsi="Arial"/>
                <w:sz w:val="18"/>
                <w:szCs w:val="22"/>
              </w:rPr>
            </w:pPr>
            <w:r w:rsidRPr="00CA28E9">
              <w:rPr>
                <w:rFonts w:ascii="Arial" w:hAnsi="Arial"/>
                <w:sz w:val="18"/>
                <w:szCs w:val="22"/>
              </w:rPr>
              <w:t>Coordinador de Trabajo en Alturas.</w:t>
            </w:r>
          </w:p>
        </w:tc>
        <w:tc>
          <w:tcPr>
            <w:tcW w:w="7938" w:type="dxa"/>
          </w:tcPr>
          <w:p w14:paraId="5DF2342C" w14:textId="77777777" w:rsidR="00A37FB0" w:rsidRPr="00CA28E9" w:rsidRDefault="00A37FB0" w:rsidP="006050C3">
            <w:pPr>
              <w:pStyle w:val="Prrafodelista"/>
              <w:ind w:left="0"/>
              <w:rPr>
                <w:rFonts w:cs="Arial"/>
                <w:sz w:val="18"/>
              </w:rPr>
            </w:pPr>
            <w:r w:rsidRPr="00CA28E9">
              <w:rPr>
                <w:rFonts w:cs="Arial"/>
                <w:sz w:val="18"/>
              </w:rPr>
              <w:t>Certificado coordinador trabajo en alturas y reentrenamiento nivel avanzado, no mayor un año.</w:t>
            </w:r>
          </w:p>
        </w:tc>
      </w:tr>
      <w:tr w:rsidR="00A37FB0" w:rsidRPr="000D4964" w14:paraId="69ACF8A0" w14:textId="77777777" w:rsidTr="000D4964">
        <w:tc>
          <w:tcPr>
            <w:tcW w:w="1980" w:type="dxa"/>
          </w:tcPr>
          <w:p w14:paraId="34016C48" w14:textId="77777777" w:rsidR="00A37FB0" w:rsidRPr="00CA28E9" w:rsidRDefault="00A37FB0" w:rsidP="006050C3">
            <w:pPr>
              <w:rPr>
                <w:rFonts w:ascii="Arial" w:hAnsi="Arial"/>
                <w:sz w:val="18"/>
                <w:szCs w:val="22"/>
              </w:rPr>
            </w:pPr>
            <w:r w:rsidRPr="00CA28E9">
              <w:rPr>
                <w:rFonts w:ascii="Arial" w:hAnsi="Arial"/>
                <w:sz w:val="18"/>
                <w:szCs w:val="22"/>
              </w:rPr>
              <w:t>Rescatista</w:t>
            </w:r>
          </w:p>
        </w:tc>
        <w:tc>
          <w:tcPr>
            <w:tcW w:w="7938" w:type="dxa"/>
          </w:tcPr>
          <w:p w14:paraId="35A3D847" w14:textId="77777777" w:rsidR="00A37FB0" w:rsidRPr="00CA28E9" w:rsidRDefault="00A37FB0" w:rsidP="006050C3">
            <w:pPr>
              <w:pStyle w:val="Prrafodelista"/>
              <w:ind w:left="0"/>
              <w:rPr>
                <w:rFonts w:cs="Arial"/>
                <w:sz w:val="18"/>
              </w:rPr>
            </w:pPr>
            <w:r w:rsidRPr="00CA28E9">
              <w:rPr>
                <w:rFonts w:cs="Arial"/>
                <w:sz w:val="18"/>
              </w:rPr>
              <w:t>Certificado de competencias o entrenamientos para rescate en alturas y/o espacios confinados.</w:t>
            </w:r>
          </w:p>
        </w:tc>
      </w:tr>
      <w:tr w:rsidR="00A37FB0" w:rsidRPr="000D4964" w14:paraId="16E71FE1" w14:textId="77777777" w:rsidTr="000D4964">
        <w:tc>
          <w:tcPr>
            <w:tcW w:w="1980" w:type="dxa"/>
          </w:tcPr>
          <w:p w14:paraId="2BCB145A" w14:textId="77777777" w:rsidR="00A37FB0" w:rsidRPr="00CA28E9" w:rsidRDefault="00A37FB0" w:rsidP="006050C3">
            <w:pPr>
              <w:rPr>
                <w:rFonts w:ascii="Arial" w:hAnsi="Arial"/>
                <w:sz w:val="18"/>
                <w:szCs w:val="22"/>
              </w:rPr>
            </w:pPr>
            <w:r w:rsidRPr="00CA28E9">
              <w:rPr>
                <w:rFonts w:ascii="Arial" w:hAnsi="Arial"/>
                <w:sz w:val="18"/>
                <w:szCs w:val="22"/>
              </w:rPr>
              <w:t>Coordinador de Seguridad y Salud en el Trabajo</w:t>
            </w:r>
          </w:p>
        </w:tc>
        <w:tc>
          <w:tcPr>
            <w:tcW w:w="7938" w:type="dxa"/>
          </w:tcPr>
          <w:p w14:paraId="28D88EB3" w14:textId="77777777" w:rsidR="00A37FB0" w:rsidRPr="00CA28E9" w:rsidRDefault="00A37FB0" w:rsidP="006050C3">
            <w:pPr>
              <w:pStyle w:val="Prrafodelista"/>
              <w:ind w:left="0"/>
              <w:rPr>
                <w:rFonts w:cs="Arial"/>
                <w:sz w:val="18"/>
              </w:rPr>
            </w:pPr>
            <w:r w:rsidRPr="00CA28E9">
              <w:rPr>
                <w:rFonts w:cs="Arial"/>
                <w:sz w:val="18"/>
              </w:rPr>
              <w:t>Licencia en Seguridad y Salud en el trabajo vigente habilitada para investigación de accidentes de trabajo.</w:t>
            </w:r>
          </w:p>
        </w:tc>
      </w:tr>
      <w:bookmarkEnd w:id="0"/>
    </w:tbl>
    <w:p w14:paraId="3BBEACB7" w14:textId="77777777" w:rsidR="00A37FB0" w:rsidRPr="005019E4" w:rsidRDefault="00A37FB0" w:rsidP="000605AF">
      <w:pPr>
        <w:shd w:val="clear" w:color="auto" w:fill="FFFFFF"/>
        <w:ind w:right="18"/>
        <w:rPr>
          <w:rFonts w:ascii="Arial" w:hAnsi="Arial"/>
          <w:szCs w:val="24"/>
        </w:rPr>
      </w:pPr>
    </w:p>
    <w:sectPr w:rsidR="00A37FB0" w:rsidRPr="005019E4" w:rsidSect="000D4964">
      <w:pgSz w:w="12240" w:h="15840"/>
      <w:pgMar w:top="1440" w:right="1440" w:bottom="87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867CB" w14:textId="77777777" w:rsidR="00FA7BAA" w:rsidRDefault="00FA7BAA" w:rsidP="00A37FB0">
      <w:r>
        <w:separator/>
      </w:r>
    </w:p>
  </w:endnote>
  <w:endnote w:type="continuationSeparator" w:id="0">
    <w:p w14:paraId="259DEE88" w14:textId="77777777" w:rsidR="00FA7BAA" w:rsidRDefault="00FA7BAA" w:rsidP="00A3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4C83E" w14:textId="77777777" w:rsidR="00FA7BAA" w:rsidRDefault="00FA7BAA" w:rsidP="00A37FB0">
      <w:r>
        <w:separator/>
      </w:r>
    </w:p>
  </w:footnote>
  <w:footnote w:type="continuationSeparator" w:id="0">
    <w:p w14:paraId="6260569E" w14:textId="77777777" w:rsidR="00FA7BAA" w:rsidRDefault="00FA7BAA" w:rsidP="00A3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7DEB" w14:textId="77777777" w:rsidR="001B7185" w:rsidRDefault="00017B02">
    <w:pPr>
      <w:pStyle w:val="Encabezado"/>
      <w:rPr>
        <w:lang w:val="es-ES"/>
      </w:rPr>
    </w:pPr>
  </w:p>
  <w:p w14:paraId="1228507A" w14:textId="77777777" w:rsidR="00A37FB0" w:rsidRPr="001B7185" w:rsidRDefault="00A37FB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805"/>
    <w:multiLevelType w:val="hybridMultilevel"/>
    <w:tmpl w:val="370E8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C0DD8"/>
    <w:multiLevelType w:val="hybridMultilevel"/>
    <w:tmpl w:val="4A5C3F12"/>
    <w:lvl w:ilvl="0" w:tplc="0C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 w15:restartNumberingAfterBreak="0">
    <w:nsid w:val="37376525"/>
    <w:multiLevelType w:val="hybridMultilevel"/>
    <w:tmpl w:val="F8100A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C299E"/>
    <w:multiLevelType w:val="hybridMultilevel"/>
    <w:tmpl w:val="87F66092"/>
    <w:lvl w:ilvl="0" w:tplc="0C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B0"/>
    <w:rsid w:val="00017B02"/>
    <w:rsid w:val="0004723E"/>
    <w:rsid w:val="000605AF"/>
    <w:rsid w:val="00097169"/>
    <w:rsid w:val="000D4964"/>
    <w:rsid w:val="000E72CB"/>
    <w:rsid w:val="00100090"/>
    <w:rsid w:val="001317B1"/>
    <w:rsid w:val="00141579"/>
    <w:rsid w:val="00151006"/>
    <w:rsid w:val="001E51A5"/>
    <w:rsid w:val="001F4DA7"/>
    <w:rsid w:val="00310873"/>
    <w:rsid w:val="00397A24"/>
    <w:rsid w:val="00463416"/>
    <w:rsid w:val="0052024C"/>
    <w:rsid w:val="00661B8D"/>
    <w:rsid w:val="00691199"/>
    <w:rsid w:val="007769DC"/>
    <w:rsid w:val="007F3913"/>
    <w:rsid w:val="0082496B"/>
    <w:rsid w:val="00873C56"/>
    <w:rsid w:val="008D7179"/>
    <w:rsid w:val="009B244C"/>
    <w:rsid w:val="00A00044"/>
    <w:rsid w:val="00A37FB0"/>
    <w:rsid w:val="00A6197A"/>
    <w:rsid w:val="00A66171"/>
    <w:rsid w:val="00B035B9"/>
    <w:rsid w:val="00B1121D"/>
    <w:rsid w:val="00BB7FE5"/>
    <w:rsid w:val="00BD15D8"/>
    <w:rsid w:val="00BD2AE4"/>
    <w:rsid w:val="00C66D18"/>
    <w:rsid w:val="00CA28E9"/>
    <w:rsid w:val="00CA3D24"/>
    <w:rsid w:val="00CC37FB"/>
    <w:rsid w:val="00D604A9"/>
    <w:rsid w:val="00E51CDF"/>
    <w:rsid w:val="00E90719"/>
    <w:rsid w:val="00ED69E4"/>
    <w:rsid w:val="00FA7BAA"/>
    <w:rsid w:val="00F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3641"/>
  <w15:chartTrackingRefBased/>
  <w15:docId w15:val="{2D4B3AAA-5CDF-42D6-B683-5DCFE91B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B0"/>
    <w:pPr>
      <w:spacing w:after="0" w:line="240" w:lineRule="auto"/>
    </w:pPr>
    <w:rPr>
      <w:rFonts w:ascii="Calibri" w:eastAsia="Calibri" w:hAnsi="Calibri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37FB0"/>
    <w:pPr>
      <w:tabs>
        <w:tab w:val="center" w:pos="4419"/>
        <w:tab w:val="right" w:pos="8838"/>
      </w:tabs>
      <w:contextualSpacing/>
      <w:jc w:val="both"/>
    </w:pPr>
    <w:rPr>
      <w:rFonts w:ascii="Arial" w:hAnsi="Arial" w:cs="Times New Roman"/>
      <w:sz w:val="24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A37FB0"/>
    <w:rPr>
      <w:rFonts w:ascii="Arial" w:eastAsia="Calibri" w:hAnsi="Arial" w:cs="Times New Roman"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A37FB0"/>
    <w:pPr>
      <w:ind w:left="720"/>
      <w:contextualSpacing/>
      <w:jc w:val="both"/>
    </w:pPr>
    <w:rPr>
      <w:rFonts w:ascii="Arial" w:hAnsi="Arial" w:cs="Times New Roman"/>
      <w:sz w:val="24"/>
      <w:szCs w:val="22"/>
      <w:lang w:val="es-CO" w:eastAsia="en-US"/>
    </w:rPr>
  </w:style>
  <w:style w:type="character" w:customStyle="1" w:styleId="PrrafodelistaCar">
    <w:name w:val="Párrafo de lista Car"/>
    <w:link w:val="Prrafodelista"/>
    <w:uiPriority w:val="34"/>
    <w:locked/>
    <w:rsid w:val="00A37FB0"/>
    <w:rPr>
      <w:rFonts w:ascii="Arial" w:eastAsia="Calibri" w:hAnsi="Arial" w:cs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A37FB0"/>
    <w:pPr>
      <w:widowControl w:val="0"/>
      <w:autoSpaceDE w:val="0"/>
      <w:autoSpaceDN w:val="0"/>
      <w:ind w:left="112"/>
    </w:pPr>
    <w:rPr>
      <w:rFonts w:ascii="Arial" w:eastAsia="Arial" w:hAnsi="Arial"/>
      <w:sz w:val="22"/>
      <w:szCs w:val="22"/>
      <w:lang w:val="es-CO" w:eastAsia="es-CO" w:bidi="es-CO"/>
    </w:rPr>
  </w:style>
  <w:style w:type="paragraph" w:styleId="Descripcin">
    <w:name w:val="caption"/>
    <w:basedOn w:val="Normal"/>
    <w:next w:val="Normal"/>
    <w:unhideWhenUsed/>
    <w:qFormat/>
    <w:rsid w:val="00A37FB0"/>
    <w:rPr>
      <w:rFonts w:ascii="Times New Roman" w:eastAsia="Times New Roman" w:hAnsi="Times New Roman" w:cs="Times New Roman"/>
      <w:b/>
      <w:bCs/>
      <w:lang w:val="pt-PT" w:eastAsia="pt-BR"/>
    </w:rPr>
  </w:style>
  <w:style w:type="paragraph" w:styleId="Piedepgina">
    <w:name w:val="footer"/>
    <w:basedOn w:val="Normal"/>
    <w:link w:val="PiedepginaCar"/>
    <w:uiPriority w:val="99"/>
    <w:unhideWhenUsed/>
    <w:rsid w:val="00A37F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FB0"/>
    <w:rPr>
      <w:rFonts w:ascii="Calibri" w:eastAsia="Calibri" w:hAnsi="Calibri" w:cs="Arial"/>
      <w:sz w:val="20"/>
      <w:szCs w:val="20"/>
      <w:lang w:val="es-ES" w:eastAsia="es-ES"/>
    </w:rPr>
  </w:style>
  <w:style w:type="character" w:styleId="Nmerodepgina">
    <w:name w:val="page number"/>
    <w:semiHidden/>
    <w:rsid w:val="00A3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27720-D5F2-4F37-8189-8451D70D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SIC</cp:lastModifiedBy>
  <cp:revision>2</cp:revision>
  <dcterms:created xsi:type="dcterms:W3CDTF">2020-10-26T19:56:00Z</dcterms:created>
  <dcterms:modified xsi:type="dcterms:W3CDTF">2020-10-26T19:56:00Z</dcterms:modified>
</cp:coreProperties>
</file>